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BA" w:rsidRDefault="006207BA" w:rsidP="000B2728">
      <w:pPr>
        <w:shd w:val="clear" w:color="auto" w:fill="FFFFFF"/>
        <w:tabs>
          <w:tab w:val="left" w:pos="9720"/>
        </w:tabs>
        <w:autoSpaceDN w:val="0"/>
        <w:adjustRightInd w:val="0"/>
        <w:spacing w:line="293" w:lineRule="exact"/>
        <w:ind w:right="79"/>
        <w:jc w:val="both"/>
        <w:rPr>
          <w:b/>
          <w:bCs/>
          <w:spacing w:val="-13"/>
          <w:sz w:val="24"/>
          <w:szCs w:val="24"/>
        </w:rPr>
      </w:pPr>
      <w:bookmarkStart w:id="0" w:name="_GoBack"/>
      <w:bookmarkEnd w:id="0"/>
    </w:p>
    <w:p w:rsidR="006207BA" w:rsidRDefault="006207BA" w:rsidP="000B2728">
      <w:pPr>
        <w:shd w:val="clear" w:color="auto" w:fill="FFFFFF"/>
        <w:tabs>
          <w:tab w:val="left" w:pos="9720"/>
        </w:tabs>
        <w:autoSpaceDN w:val="0"/>
        <w:adjustRightInd w:val="0"/>
        <w:spacing w:line="293" w:lineRule="exact"/>
        <w:ind w:right="79"/>
        <w:jc w:val="both"/>
        <w:rPr>
          <w:b/>
          <w:bCs/>
          <w:spacing w:val="-13"/>
          <w:sz w:val="24"/>
          <w:szCs w:val="24"/>
        </w:rPr>
      </w:pPr>
    </w:p>
    <w:p w:rsidR="006207BA" w:rsidRDefault="006207BA" w:rsidP="000B2728">
      <w:pPr>
        <w:shd w:val="clear" w:color="auto" w:fill="FFFFFF"/>
        <w:tabs>
          <w:tab w:val="left" w:pos="9720"/>
        </w:tabs>
        <w:autoSpaceDN w:val="0"/>
        <w:adjustRightInd w:val="0"/>
        <w:spacing w:line="293" w:lineRule="exact"/>
        <w:ind w:right="79"/>
        <w:jc w:val="both"/>
        <w:rPr>
          <w:b/>
          <w:bCs/>
          <w:spacing w:val="-13"/>
          <w:sz w:val="24"/>
          <w:szCs w:val="24"/>
        </w:rPr>
      </w:pPr>
    </w:p>
    <w:p w:rsidR="006207BA" w:rsidRDefault="006207BA" w:rsidP="000B2728">
      <w:pPr>
        <w:shd w:val="clear" w:color="auto" w:fill="FFFFFF"/>
        <w:tabs>
          <w:tab w:val="left" w:pos="9720"/>
        </w:tabs>
        <w:autoSpaceDN w:val="0"/>
        <w:adjustRightInd w:val="0"/>
        <w:spacing w:line="293" w:lineRule="exact"/>
        <w:ind w:right="79"/>
        <w:jc w:val="both"/>
        <w:rPr>
          <w:b/>
          <w:bCs/>
          <w:spacing w:val="-13"/>
          <w:sz w:val="24"/>
          <w:szCs w:val="24"/>
        </w:rPr>
      </w:pPr>
    </w:p>
    <w:p w:rsidR="006207BA" w:rsidRDefault="006207BA" w:rsidP="000B2728">
      <w:pPr>
        <w:shd w:val="clear" w:color="auto" w:fill="FFFFFF"/>
        <w:tabs>
          <w:tab w:val="left" w:pos="9720"/>
        </w:tabs>
        <w:autoSpaceDN w:val="0"/>
        <w:adjustRightInd w:val="0"/>
        <w:spacing w:line="293" w:lineRule="exact"/>
        <w:ind w:right="79"/>
        <w:jc w:val="both"/>
        <w:rPr>
          <w:b/>
          <w:bCs/>
          <w:spacing w:val="-13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07BA" w:rsidTr="006207BA">
        <w:tc>
          <w:tcPr>
            <w:tcW w:w="9628" w:type="dxa"/>
          </w:tcPr>
          <w:p w:rsidR="006207BA" w:rsidRPr="009452BA" w:rsidRDefault="006207BA" w:rsidP="006207BA">
            <w:pPr>
              <w:shd w:val="clear" w:color="auto" w:fill="FFFFFF"/>
              <w:tabs>
                <w:tab w:val="left" w:pos="9720"/>
              </w:tabs>
              <w:autoSpaceDN w:val="0"/>
              <w:adjustRightInd w:val="0"/>
              <w:spacing w:line="293" w:lineRule="exact"/>
              <w:ind w:right="79"/>
              <w:jc w:val="center"/>
              <w:rPr>
                <w:b/>
                <w:bCs/>
                <w:spacing w:val="-13"/>
                <w:sz w:val="24"/>
                <w:szCs w:val="24"/>
              </w:rPr>
            </w:pPr>
            <w:r w:rsidRPr="009452BA">
              <w:rPr>
                <w:b/>
                <w:bCs/>
                <w:spacing w:val="-13"/>
                <w:sz w:val="24"/>
                <w:szCs w:val="24"/>
              </w:rPr>
              <w:t>TITOLARI DI POSIZIONE ORGANIZZATIVA</w:t>
            </w:r>
          </w:p>
          <w:p w:rsidR="006207BA" w:rsidRDefault="006207BA" w:rsidP="000B2728">
            <w:pPr>
              <w:tabs>
                <w:tab w:val="left" w:pos="9720"/>
              </w:tabs>
              <w:autoSpaceDN w:val="0"/>
              <w:adjustRightInd w:val="0"/>
              <w:spacing w:line="293" w:lineRule="exact"/>
              <w:ind w:right="79"/>
              <w:jc w:val="both"/>
              <w:rPr>
                <w:b/>
                <w:bCs/>
                <w:spacing w:val="-13"/>
                <w:sz w:val="24"/>
                <w:szCs w:val="24"/>
              </w:rPr>
            </w:pPr>
          </w:p>
        </w:tc>
      </w:tr>
      <w:tr w:rsidR="006207BA" w:rsidTr="006207BA">
        <w:trPr>
          <w:trHeight w:val="3043"/>
        </w:trPr>
        <w:tc>
          <w:tcPr>
            <w:tcW w:w="9628" w:type="dxa"/>
          </w:tcPr>
          <w:p w:rsidR="006207BA" w:rsidRDefault="006207BA" w:rsidP="006207B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207BA" w:rsidRDefault="006207BA" w:rsidP="006207B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207BA" w:rsidRDefault="006207BA" w:rsidP="006207B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452BA">
              <w:rPr>
                <w:rFonts w:eastAsia="Calibri"/>
                <w:sz w:val="22"/>
                <w:szCs w:val="22"/>
                <w:lang w:eastAsia="en-US"/>
              </w:rPr>
              <w:t>La performance dei titolari di P.O. è misurata sulla base dei seguenti criteri, la cui applicazione sviluppa complessivamente un massimo di 100 punti:</w:t>
            </w:r>
          </w:p>
          <w:p w:rsidR="006207BA" w:rsidRPr="009452BA" w:rsidRDefault="006207BA" w:rsidP="006207B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207BA" w:rsidRPr="009452BA" w:rsidRDefault="006207BA" w:rsidP="006207BA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452BA">
              <w:rPr>
                <w:rFonts w:eastAsia="Calibri"/>
                <w:sz w:val="22"/>
                <w:szCs w:val="22"/>
                <w:lang w:eastAsia="en-US"/>
              </w:rPr>
              <w:t> Valutazione dei risultati conseguiti in rapporto agli obiettivi assegnati, cui viene riservato un massimo di 70 punti;</w:t>
            </w:r>
          </w:p>
          <w:p w:rsidR="006207BA" w:rsidRPr="009452BA" w:rsidRDefault="006207BA" w:rsidP="006207BA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452BA">
              <w:rPr>
                <w:rFonts w:eastAsia="Calibri"/>
                <w:sz w:val="22"/>
                <w:szCs w:val="22"/>
                <w:lang w:eastAsia="en-US"/>
              </w:rPr>
              <w:t> Valutazione dei comportamenti organizzativi tenuti allo scopo di ottenere i risultati prefissati, cui viene riservato un massimo di 30 punti.</w:t>
            </w:r>
          </w:p>
          <w:p w:rsidR="006207BA" w:rsidRDefault="006207BA" w:rsidP="000B2728">
            <w:pPr>
              <w:tabs>
                <w:tab w:val="left" w:pos="9720"/>
              </w:tabs>
              <w:autoSpaceDN w:val="0"/>
              <w:adjustRightInd w:val="0"/>
              <w:spacing w:line="293" w:lineRule="exact"/>
              <w:ind w:right="79"/>
              <w:jc w:val="both"/>
              <w:rPr>
                <w:b/>
                <w:bCs/>
                <w:spacing w:val="-13"/>
                <w:sz w:val="24"/>
                <w:szCs w:val="24"/>
              </w:rPr>
            </w:pPr>
          </w:p>
        </w:tc>
      </w:tr>
    </w:tbl>
    <w:p w:rsidR="002727E0" w:rsidRDefault="002727E0">
      <w:pPr>
        <w:rPr>
          <w:b/>
          <w:bCs/>
          <w:spacing w:val="-13"/>
          <w:sz w:val="24"/>
          <w:szCs w:val="24"/>
        </w:rPr>
      </w:pPr>
    </w:p>
    <w:p w:rsidR="006207BA" w:rsidRDefault="006207BA">
      <w:pPr>
        <w:rPr>
          <w:b/>
          <w:bCs/>
          <w:spacing w:val="-13"/>
          <w:sz w:val="24"/>
          <w:szCs w:val="24"/>
        </w:rPr>
      </w:pPr>
    </w:p>
    <w:p w:rsidR="006207BA" w:rsidRDefault="006207BA">
      <w:pPr>
        <w:rPr>
          <w:b/>
          <w:bCs/>
          <w:spacing w:val="-13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07BA" w:rsidTr="006207BA">
        <w:tc>
          <w:tcPr>
            <w:tcW w:w="9628" w:type="dxa"/>
          </w:tcPr>
          <w:p w:rsidR="006207BA" w:rsidRDefault="006207BA" w:rsidP="006207BA">
            <w:pPr>
              <w:shd w:val="clear" w:color="auto" w:fill="FFFFFF"/>
              <w:tabs>
                <w:tab w:val="left" w:pos="567"/>
                <w:tab w:val="left" w:pos="9720"/>
              </w:tabs>
              <w:autoSpaceDN w:val="0"/>
              <w:adjustRightInd w:val="0"/>
              <w:spacing w:line="293" w:lineRule="exact"/>
              <w:ind w:right="79"/>
              <w:jc w:val="center"/>
              <w:rPr>
                <w:sz w:val="24"/>
                <w:szCs w:val="24"/>
              </w:rPr>
            </w:pPr>
            <w:r w:rsidRPr="000B2728">
              <w:rPr>
                <w:b/>
                <w:bCs/>
                <w:spacing w:val="-13"/>
                <w:sz w:val="24"/>
                <w:szCs w:val="24"/>
              </w:rPr>
              <w:t>DIPENDENTI NON TITOLARI DI P.O.</w:t>
            </w:r>
          </w:p>
          <w:p w:rsidR="006207BA" w:rsidRDefault="006207BA"/>
        </w:tc>
      </w:tr>
      <w:tr w:rsidR="006207BA" w:rsidTr="006207BA">
        <w:trPr>
          <w:trHeight w:val="3065"/>
        </w:trPr>
        <w:tc>
          <w:tcPr>
            <w:tcW w:w="9628" w:type="dxa"/>
          </w:tcPr>
          <w:p w:rsidR="006207BA" w:rsidRDefault="006207BA" w:rsidP="006207BA">
            <w:pPr>
              <w:shd w:val="clear" w:color="auto" w:fill="FFFFFF"/>
              <w:tabs>
                <w:tab w:val="left" w:pos="567"/>
                <w:tab w:val="left" w:pos="9720"/>
              </w:tabs>
              <w:autoSpaceDN w:val="0"/>
              <w:adjustRightInd w:val="0"/>
              <w:spacing w:line="293" w:lineRule="exact"/>
              <w:ind w:right="79"/>
              <w:jc w:val="both"/>
              <w:rPr>
                <w:sz w:val="24"/>
                <w:szCs w:val="24"/>
              </w:rPr>
            </w:pPr>
            <w:r w:rsidRPr="009452BA">
              <w:rPr>
                <w:sz w:val="24"/>
                <w:szCs w:val="24"/>
              </w:rPr>
              <w:t>È misurata sulla base dei seguenti criteri, la cui applicazione sviluppa complessivamente un massimo di 100 punti:</w:t>
            </w:r>
          </w:p>
          <w:p w:rsidR="006207BA" w:rsidRPr="009452BA" w:rsidRDefault="006207BA" w:rsidP="006207BA">
            <w:pPr>
              <w:shd w:val="clear" w:color="auto" w:fill="FFFFFF"/>
              <w:tabs>
                <w:tab w:val="left" w:pos="567"/>
                <w:tab w:val="left" w:pos="9720"/>
              </w:tabs>
              <w:autoSpaceDN w:val="0"/>
              <w:adjustRightInd w:val="0"/>
              <w:spacing w:line="293" w:lineRule="exact"/>
              <w:ind w:right="79"/>
              <w:jc w:val="both"/>
              <w:rPr>
                <w:sz w:val="24"/>
                <w:szCs w:val="24"/>
              </w:rPr>
            </w:pPr>
          </w:p>
          <w:p w:rsidR="006207BA" w:rsidRDefault="006207BA" w:rsidP="006207B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720"/>
              </w:tabs>
              <w:autoSpaceDE w:val="0"/>
              <w:autoSpaceDN w:val="0"/>
              <w:adjustRightInd w:val="0"/>
              <w:spacing w:line="293" w:lineRule="exact"/>
              <w:ind w:left="360" w:right="79" w:hanging="360"/>
              <w:jc w:val="both"/>
              <w:rPr>
                <w:sz w:val="24"/>
                <w:szCs w:val="24"/>
              </w:rPr>
            </w:pPr>
            <w:r w:rsidRPr="009452BA">
              <w:rPr>
                <w:sz w:val="24"/>
                <w:szCs w:val="24"/>
              </w:rPr>
              <w:t>Valutazione dei risultati conseguiti in rapporto agli obiettivi individuali e/o di gruppo assegnati, cui viene riservato un massimo di 70 punti;</w:t>
            </w:r>
          </w:p>
          <w:p w:rsidR="006207BA" w:rsidRDefault="006207BA" w:rsidP="006207BA">
            <w:pPr>
              <w:widowControl w:val="0"/>
              <w:shd w:val="clear" w:color="auto" w:fill="FFFFFF"/>
              <w:tabs>
                <w:tab w:val="left" w:pos="9720"/>
              </w:tabs>
              <w:autoSpaceDE w:val="0"/>
              <w:autoSpaceDN w:val="0"/>
              <w:adjustRightInd w:val="0"/>
              <w:spacing w:line="293" w:lineRule="exact"/>
              <w:ind w:left="360" w:right="79"/>
              <w:jc w:val="both"/>
              <w:rPr>
                <w:sz w:val="24"/>
                <w:szCs w:val="24"/>
              </w:rPr>
            </w:pPr>
          </w:p>
          <w:p w:rsidR="006207BA" w:rsidRPr="006207BA" w:rsidRDefault="006207BA" w:rsidP="006207B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720"/>
              </w:tabs>
              <w:autoSpaceDE w:val="0"/>
              <w:autoSpaceDN w:val="0"/>
              <w:adjustRightInd w:val="0"/>
              <w:spacing w:line="293" w:lineRule="exact"/>
              <w:ind w:left="360" w:right="79" w:hanging="360"/>
              <w:jc w:val="both"/>
              <w:rPr>
                <w:sz w:val="24"/>
                <w:szCs w:val="24"/>
              </w:rPr>
            </w:pPr>
            <w:r w:rsidRPr="006207BA">
              <w:rPr>
                <w:sz w:val="24"/>
                <w:szCs w:val="24"/>
              </w:rPr>
              <w:t>Valutazione delle competenze e dei comportamenti professionali e organizzativi, cui viene riservato un massimo di 30 punti</w:t>
            </w:r>
          </w:p>
        </w:tc>
      </w:tr>
    </w:tbl>
    <w:p w:rsidR="006207BA" w:rsidRDefault="006207BA"/>
    <w:p w:rsidR="000B2728" w:rsidRDefault="000B2728"/>
    <w:p w:rsidR="006207BA" w:rsidRDefault="006207BA"/>
    <w:p w:rsidR="006207BA" w:rsidRDefault="006207BA"/>
    <w:p w:rsidR="006207BA" w:rsidRDefault="006207BA" w:rsidP="007D633B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07BA" w:rsidTr="006207BA">
        <w:tc>
          <w:tcPr>
            <w:tcW w:w="9628" w:type="dxa"/>
          </w:tcPr>
          <w:p w:rsidR="006207BA" w:rsidRDefault="006207BA" w:rsidP="007D633B">
            <w:pPr>
              <w:jc w:val="center"/>
              <w:rPr>
                <w:b/>
                <w:bCs/>
                <w:spacing w:val="-9"/>
                <w:sz w:val="24"/>
                <w:szCs w:val="24"/>
              </w:rPr>
            </w:pPr>
            <w:r w:rsidRPr="009452BA">
              <w:rPr>
                <w:b/>
                <w:bCs/>
                <w:spacing w:val="-9"/>
                <w:sz w:val="24"/>
                <w:szCs w:val="24"/>
              </w:rPr>
              <w:t>IL SEGRETARIO COMUNALE</w:t>
            </w:r>
          </w:p>
          <w:p w:rsidR="007D633B" w:rsidRDefault="007D633B" w:rsidP="007D633B">
            <w:pPr>
              <w:jc w:val="center"/>
            </w:pPr>
          </w:p>
        </w:tc>
      </w:tr>
      <w:tr w:rsidR="006207BA" w:rsidTr="006207BA">
        <w:trPr>
          <w:trHeight w:val="2524"/>
        </w:trPr>
        <w:tc>
          <w:tcPr>
            <w:tcW w:w="9628" w:type="dxa"/>
          </w:tcPr>
          <w:p w:rsidR="007D633B" w:rsidRDefault="007D633B" w:rsidP="006207BA">
            <w:pPr>
              <w:shd w:val="clear" w:color="auto" w:fill="FFFFFF"/>
              <w:autoSpaceDN w:val="0"/>
              <w:adjustRightInd w:val="0"/>
              <w:spacing w:line="293" w:lineRule="exact"/>
              <w:ind w:firstLine="360"/>
              <w:jc w:val="both"/>
              <w:rPr>
                <w:bCs/>
                <w:spacing w:val="-9"/>
                <w:sz w:val="24"/>
                <w:szCs w:val="24"/>
              </w:rPr>
            </w:pPr>
          </w:p>
          <w:p w:rsidR="006207BA" w:rsidRPr="009452BA" w:rsidRDefault="006207BA" w:rsidP="006207BA">
            <w:pPr>
              <w:shd w:val="clear" w:color="auto" w:fill="FFFFFF"/>
              <w:autoSpaceDN w:val="0"/>
              <w:adjustRightInd w:val="0"/>
              <w:spacing w:line="293" w:lineRule="exact"/>
              <w:ind w:firstLine="360"/>
              <w:jc w:val="both"/>
              <w:rPr>
                <w:bCs/>
                <w:spacing w:val="-9"/>
                <w:sz w:val="24"/>
                <w:szCs w:val="24"/>
              </w:rPr>
            </w:pPr>
            <w:r w:rsidRPr="009452BA">
              <w:rPr>
                <w:bCs/>
                <w:spacing w:val="-9"/>
                <w:sz w:val="24"/>
                <w:szCs w:val="24"/>
              </w:rPr>
              <w:t>La valutazione complessiva del segretario si può attestare sui seguenti livelli:</w:t>
            </w:r>
          </w:p>
          <w:p w:rsidR="006207BA" w:rsidRPr="009452BA" w:rsidRDefault="006207BA" w:rsidP="006207B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1068"/>
                <w:tab w:val="num" w:pos="360"/>
                <w:tab w:val="left" w:pos="9720"/>
              </w:tabs>
              <w:autoSpaceDN w:val="0"/>
              <w:adjustRightInd w:val="0"/>
              <w:spacing w:line="293" w:lineRule="exact"/>
              <w:ind w:left="360" w:right="98"/>
              <w:jc w:val="both"/>
              <w:rPr>
                <w:sz w:val="24"/>
                <w:szCs w:val="24"/>
              </w:rPr>
            </w:pPr>
            <w:r w:rsidRPr="009452BA">
              <w:rPr>
                <w:spacing w:val="-7"/>
                <w:sz w:val="24"/>
                <w:szCs w:val="24"/>
              </w:rPr>
              <w:t>da  1  a  50 – risultati insufficienti – a cui corrisponde una retribuzione di risultato pari a  0%</w:t>
            </w:r>
          </w:p>
          <w:p w:rsidR="006207BA" w:rsidRPr="009452BA" w:rsidRDefault="006207BA" w:rsidP="006207B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1068"/>
                <w:tab w:val="num" w:pos="360"/>
                <w:tab w:val="left" w:pos="9720"/>
              </w:tabs>
              <w:autoSpaceDN w:val="0"/>
              <w:adjustRightInd w:val="0"/>
              <w:spacing w:line="293" w:lineRule="exact"/>
              <w:ind w:left="360" w:right="98"/>
              <w:jc w:val="both"/>
              <w:rPr>
                <w:sz w:val="24"/>
                <w:szCs w:val="24"/>
              </w:rPr>
            </w:pPr>
            <w:r w:rsidRPr="009452BA">
              <w:rPr>
                <w:spacing w:val="-7"/>
                <w:sz w:val="24"/>
                <w:szCs w:val="24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Pr="009452BA">
                <w:rPr>
                  <w:spacing w:val="-7"/>
                  <w:sz w:val="24"/>
                  <w:szCs w:val="24"/>
                </w:rPr>
                <w:t>51 a</w:t>
              </w:r>
            </w:smartTag>
            <w:r w:rsidRPr="009452BA">
              <w:rPr>
                <w:spacing w:val="-7"/>
                <w:sz w:val="24"/>
                <w:szCs w:val="24"/>
              </w:rPr>
              <w:t xml:space="preserve"> 60 - risultati migliorabili – a cui corrisponde una retribuzione di risultato pari al 2%</w:t>
            </w:r>
          </w:p>
          <w:p w:rsidR="006207BA" w:rsidRPr="009452BA" w:rsidRDefault="006207BA" w:rsidP="006207B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1068"/>
                <w:tab w:val="num" w:pos="360"/>
                <w:tab w:val="left" w:pos="9720"/>
              </w:tabs>
              <w:autoSpaceDN w:val="0"/>
              <w:adjustRightInd w:val="0"/>
              <w:spacing w:line="293" w:lineRule="exact"/>
              <w:ind w:left="360" w:right="98"/>
              <w:jc w:val="both"/>
              <w:rPr>
                <w:sz w:val="24"/>
                <w:szCs w:val="24"/>
              </w:rPr>
            </w:pPr>
            <w:r w:rsidRPr="009452BA">
              <w:rPr>
                <w:spacing w:val="-7"/>
                <w:sz w:val="24"/>
                <w:szCs w:val="24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1 a"/>
              </w:smartTagPr>
              <w:r w:rsidRPr="009452BA">
                <w:rPr>
                  <w:spacing w:val="-7"/>
                  <w:sz w:val="24"/>
                  <w:szCs w:val="24"/>
                </w:rPr>
                <w:t>61 a</w:t>
              </w:r>
            </w:smartTag>
            <w:r w:rsidRPr="009452BA">
              <w:rPr>
                <w:spacing w:val="-7"/>
                <w:sz w:val="24"/>
                <w:szCs w:val="24"/>
              </w:rPr>
              <w:t xml:space="preserve"> 70 - risultati adeguati – a cui corrisponde una retribuzione di risultato pari al 4%</w:t>
            </w:r>
          </w:p>
          <w:p w:rsidR="006207BA" w:rsidRPr="009452BA" w:rsidRDefault="006207BA" w:rsidP="006207B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1068"/>
                <w:tab w:val="num" w:pos="360"/>
                <w:tab w:val="left" w:pos="9720"/>
              </w:tabs>
              <w:autoSpaceDN w:val="0"/>
              <w:adjustRightInd w:val="0"/>
              <w:spacing w:line="293" w:lineRule="exact"/>
              <w:ind w:left="360" w:right="98"/>
              <w:jc w:val="both"/>
              <w:rPr>
                <w:sz w:val="24"/>
                <w:szCs w:val="24"/>
              </w:rPr>
            </w:pPr>
            <w:r w:rsidRPr="009452BA">
              <w:rPr>
                <w:spacing w:val="-5"/>
                <w:sz w:val="24"/>
                <w:szCs w:val="24"/>
              </w:rPr>
              <w:t xml:space="preserve">da </w:t>
            </w:r>
            <w:smartTag w:uri="urn:schemas-microsoft-com:office:smarttags" w:element="metricconverter">
              <w:smartTagPr>
                <w:attr w:name="ProductID" w:val="71 a"/>
              </w:smartTagPr>
              <w:r w:rsidRPr="009452BA">
                <w:rPr>
                  <w:spacing w:val="-5"/>
                  <w:sz w:val="24"/>
                  <w:szCs w:val="24"/>
                </w:rPr>
                <w:t>71 a</w:t>
              </w:r>
            </w:smartTag>
            <w:r w:rsidRPr="009452BA">
              <w:rPr>
                <w:spacing w:val="-5"/>
                <w:sz w:val="24"/>
                <w:szCs w:val="24"/>
              </w:rPr>
              <w:t xml:space="preserve">  80  - risultati buoni – a cui corrisponde una retribuzione di risultato pari al 6%</w:t>
            </w:r>
          </w:p>
          <w:p w:rsidR="006207BA" w:rsidRPr="009452BA" w:rsidRDefault="006207BA" w:rsidP="006207B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1068"/>
                <w:tab w:val="num" w:pos="360"/>
                <w:tab w:val="left" w:pos="9720"/>
              </w:tabs>
              <w:autoSpaceDN w:val="0"/>
              <w:adjustRightInd w:val="0"/>
              <w:spacing w:line="293" w:lineRule="exact"/>
              <w:ind w:left="360" w:right="98"/>
              <w:jc w:val="both"/>
              <w:rPr>
                <w:sz w:val="24"/>
                <w:szCs w:val="24"/>
              </w:rPr>
            </w:pPr>
            <w:r w:rsidRPr="009452BA">
              <w:rPr>
                <w:spacing w:val="-5"/>
                <w:sz w:val="24"/>
                <w:szCs w:val="24"/>
              </w:rPr>
              <w:t xml:space="preserve">da </w:t>
            </w:r>
            <w:smartTag w:uri="urn:schemas-microsoft-com:office:smarttags" w:element="metricconverter">
              <w:smartTagPr>
                <w:attr w:name="ProductID" w:val="81 a"/>
              </w:smartTagPr>
              <w:r w:rsidRPr="009452BA">
                <w:rPr>
                  <w:spacing w:val="-5"/>
                  <w:sz w:val="24"/>
                  <w:szCs w:val="24"/>
                </w:rPr>
                <w:t>81 a</w:t>
              </w:r>
            </w:smartTag>
            <w:r w:rsidRPr="009452BA">
              <w:rPr>
                <w:spacing w:val="-5"/>
                <w:sz w:val="24"/>
                <w:szCs w:val="24"/>
              </w:rPr>
              <w:t xml:space="preserve"> 90 – risultati ottimi – a cui corrisponde una retribuzione di risultato pari al 8%</w:t>
            </w:r>
          </w:p>
          <w:p w:rsidR="006207BA" w:rsidRPr="009452BA" w:rsidRDefault="006207BA" w:rsidP="006207B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1068"/>
                <w:tab w:val="num" w:pos="360"/>
                <w:tab w:val="left" w:pos="9720"/>
              </w:tabs>
              <w:autoSpaceDN w:val="0"/>
              <w:adjustRightInd w:val="0"/>
              <w:spacing w:line="293" w:lineRule="exact"/>
              <w:ind w:left="360" w:right="98"/>
              <w:jc w:val="both"/>
              <w:rPr>
                <w:sz w:val="24"/>
                <w:szCs w:val="24"/>
              </w:rPr>
            </w:pPr>
            <w:r w:rsidRPr="009452BA">
              <w:rPr>
                <w:spacing w:val="-5"/>
                <w:sz w:val="24"/>
                <w:szCs w:val="24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1 a"/>
              </w:smartTagPr>
              <w:r w:rsidRPr="009452BA">
                <w:rPr>
                  <w:spacing w:val="-5"/>
                  <w:sz w:val="24"/>
                  <w:szCs w:val="24"/>
                </w:rPr>
                <w:t>91 a</w:t>
              </w:r>
            </w:smartTag>
            <w:r w:rsidRPr="009452BA">
              <w:rPr>
                <w:spacing w:val="-5"/>
                <w:sz w:val="24"/>
                <w:szCs w:val="24"/>
              </w:rPr>
              <w:t xml:space="preserve"> 100 - risultati eccelenti – a cui corrisponde una retribuzione di risultato pari al 10%.</w:t>
            </w:r>
          </w:p>
          <w:p w:rsidR="006207BA" w:rsidRDefault="006207BA" w:rsidP="006207BA">
            <w:r w:rsidRPr="009452BA">
              <w:rPr>
                <w:bCs/>
                <w:spacing w:val="-9"/>
                <w:sz w:val="24"/>
                <w:szCs w:val="24"/>
              </w:rPr>
              <w:t>A conclusione del processo di valutazione, l’O.I.V. propone al Sindaco la valutazione</w:t>
            </w:r>
            <w:r>
              <w:rPr>
                <w:bCs/>
                <w:spacing w:val="-9"/>
                <w:sz w:val="24"/>
                <w:szCs w:val="24"/>
              </w:rPr>
              <w:t xml:space="preserve"> annuale</w:t>
            </w:r>
          </w:p>
          <w:p w:rsidR="006207BA" w:rsidRDefault="006207BA"/>
        </w:tc>
      </w:tr>
    </w:tbl>
    <w:p w:rsidR="006207BA" w:rsidRDefault="006207BA"/>
    <w:p w:rsidR="000B2728" w:rsidRDefault="000B2728"/>
    <w:p w:rsidR="000B2728" w:rsidRDefault="000B2728" w:rsidP="000B2728"/>
    <w:sectPr w:rsidR="000B27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A0281"/>
    <w:multiLevelType w:val="hybridMultilevel"/>
    <w:tmpl w:val="347E475A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57412A89"/>
    <w:multiLevelType w:val="hybridMultilevel"/>
    <w:tmpl w:val="B374F932"/>
    <w:lvl w:ilvl="0" w:tplc="D00E25D8">
      <w:numFmt w:val="bullet"/>
      <w:lvlText w:val="•"/>
      <w:legacy w:legacy="1" w:legacySpace="0" w:legacyIndent="317"/>
      <w:lvlJc w:val="left"/>
      <w:pPr>
        <w:ind w:left="0" w:firstLine="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28"/>
    <w:rsid w:val="000B2728"/>
    <w:rsid w:val="002727E0"/>
    <w:rsid w:val="003860D5"/>
    <w:rsid w:val="006207BA"/>
    <w:rsid w:val="007D633B"/>
    <w:rsid w:val="0096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5BDE8-A1F6-479C-96D3-50072969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2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20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3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33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CorradoG</cp:lastModifiedBy>
  <cp:revision>2</cp:revision>
  <cp:lastPrinted>2021-05-26T07:46:00Z</cp:lastPrinted>
  <dcterms:created xsi:type="dcterms:W3CDTF">2021-05-26T08:46:00Z</dcterms:created>
  <dcterms:modified xsi:type="dcterms:W3CDTF">2021-05-26T08:46:00Z</dcterms:modified>
</cp:coreProperties>
</file>